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9C12DC" w14:textId="77777777" w:rsidR="00E551AB" w:rsidRDefault="00000000">
      <w:pPr>
        <w:spacing w:after="60"/>
        <w:jc w:val="center"/>
      </w:pPr>
      <w:r>
        <w:rPr>
          <w:b/>
        </w:rPr>
        <w:t>Занятие 2.2.2. Финансовая документация. Договорная документация</w:t>
      </w:r>
    </w:p>
    <w:p w14:paraId="508C783C" w14:textId="77777777" w:rsidR="00E551AB" w:rsidRDefault="00000000">
      <w:pPr>
        <w:spacing w:after="0" w:line="336" w:lineRule="auto"/>
      </w:pPr>
      <w:r>
        <w:rPr>
          <w:b/>
        </w:rPr>
        <w:t xml:space="preserve">Цель: </w:t>
      </w:r>
      <w:r>
        <w:t>сформировать представление о назначении, классификации и правилах составления финансово-расчетных документов, а также о понятии, структуре и отдельных видах договоров.</w:t>
      </w:r>
    </w:p>
    <w:p w14:paraId="37ED6872" w14:textId="77777777" w:rsidR="00E551AB" w:rsidRDefault="00000000">
      <w:pPr>
        <w:spacing w:after="0" w:line="336" w:lineRule="auto"/>
      </w:pPr>
      <w:r>
        <w:rPr>
          <w:b/>
        </w:rPr>
        <w:t xml:space="preserve">Раздел: </w:t>
      </w:r>
      <w:r>
        <w:t>Раздел 2. Документирование управленческой деятельности.</w:t>
      </w:r>
    </w:p>
    <w:p w14:paraId="29CC9E4E" w14:textId="77777777" w:rsidR="00E551AB" w:rsidRDefault="00000000">
      <w:pPr>
        <w:spacing w:after="0" w:line="336" w:lineRule="auto"/>
      </w:pPr>
      <w:r>
        <w:rPr>
          <w:b/>
        </w:rPr>
        <w:t xml:space="preserve">Тема: </w:t>
      </w:r>
      <w:r>
        <w:t>Тема 2.2. Составление и оформление отдельных видов документов.</w:t>
      </w:r>
    </w:p>
    <w:p w14:paraId="29E1D55A" w14:textId="77777777" w:rsidR="00E551AB" w:rsidRDefault="00000000">
      <w:pPr>
        <w:spacing w:after="0" w:line="336" w:lineRule="auto"/>
      </w:pPr>
      <w:r>
        <w:rPr>
          <w:b/>
        </w:rPr>
        <w:t xml:space="preserve">Ключевые слова: </w:t>
      </w:r>
      <w:r>
        <w:t>финансово-расчетные документы, первичные документы, учетные документы, платежное поручение, счет-фактура, договор, договорные обязательства, договор купли-продажи, договор поставки, протокол разногласий.</w:t>
      </w:r>
    </w:p>
    <w:p w14:paraId="57C2AE51" w14:textId="77777777" w:rsidR="00E551AB" w:rsidRDefault="00000000">
      <w:pPr>
        <w:keepNext/>
        <w:spacing w:before="120" w:after="60"/>
        <w:jc w:val="center"/>
      </w:pPr>
      <w:r>
        <w:rPr>
          <w:b/>
        </w:rPr>
        <w:t>Источники</w:t>
      </w:r>
    </w:p>
    <w:p w14:paraId="62A64459" w14:textId="77777777" w:rsidR="00E551AB" w:rsidRPr="00767FCC" w:rsidRDefault="00000000">
      <w:pPr>
        <w:spacing w:after="0" w:line="336" w:lineRule="auto"/>
        <w:jc w:val="both"/>
        <w:rPr>
          <w:i/>
          <w:iCs/>
        </w:rPr>
      </w:pPr>
      <w:r w:rsidRPr="00767FCC">
        <w:rPr>
          <w:i/>
          <w:iCs/>
        </w:rPr>
        <w:t>1. Басаков М. И., Замыцкова О. И. Делопроизводство [Документационное обеспечение управления] : учебник. 14-е изд., перераб. Ростов н/Д : Феникс, 2014. 376 с. С. 197–202, 212–220, 222–228.</w:t>
      </w:r>
    </w:p>
    <w:p w14:paraId="1F98EBE4" w14:textId="77777777" w:rsidR="00E551AB" w:rsidRDefault="00000000">
      <w:pPr>
        <w:keepNext/>
        <w:spacing w:before="120" w:after="60"/>
        <w:jc w:val="center"/>
      </w:pPr>
      <w:r>
        <w:rPr>
          <w:b/>
        </w:rPr>
        <w:t>Общая характеристика документов по финансово-расчетным операциям</w:t>
      </w:r>
    </w:p>
    <w:p w14:paraId="489E5056" w14:textId="77777777" w:rsidR="00E551AB" w:rsidRDefault="00000000">
      <w:pPr>
        <w:spacing w:after="0" w:line="336" w:lineRule="auto"/>
        <w:ind w:firstLine="709"/>
        <w:jc w:val="both"/>
      </w:pPr>
      <w:r>
        <w:t>Документы по финансово-расчетным операциям составляют в основном работники финансового отдела и бухгалтерии. Правильно составленные документы по финансово-расчетным операциям способствуют рациональному использованию денежных средств.</w:t>
      </w:r>
    </w:p>
    <w:p w14:paraId="7C7CCA28" w14:textId="77777777" w:rsidR="00E551AB" w:rsidRDefault="00000000">
      <w:pPr>
        <w:spacing w:after="0" w:line="336" w:lineRule="auto"/>
        <w:ind w:firstLine="709"/>
        <w:jc w:val="both"/>
      </w:pPr>
      <w:r>
        <w:t>Любая финансово-расчетная операция может осуществляться только на основании документов и должна своевременно оформляться соответствующими документами.</w:t>
      </w:r>
    </w:p>
    <w:p w14:paraId="5A645558" w14:textId="77777777" w:rsidR="00E551AB" w:rsidRDefault="00000000">
      <w:pPr>
        <w:spacing w:after="0" w:line="336" w:lineRule="auto"/>
        <w:ind w:firstLine="709"/>
        <w:jc w:val="both"/>
      </w:pPr>
      <w:r>
        <w:t>Документы по финансово-расчетным операциям служат также для предварительного и последующего контроля за сохранностью собственности, соблюдением действующего законодательства и целесообразностью производимых и произведенных операций.</w:t>
      </w:r>
    </w:p>
    <w:p w14:paraId="562AF1B3" w14:textId="77777777" w:rsidR="00E551AB" w:rsidRDefault="00000000">
      <w:pPr>
        <w:spacing w:after="0" w:line="336" w:lineRule="auto"/>
        <w:ind w:firstLine="709"/>
        <w:jc w:val="both"/>
      </w:pPr>
      <w:r>
        <w:t>Предварительный контроль осуществляется руководящими работниками при подписании документов, на основании которых совершаются определенные финансово-расчетные операции (прием и выдача денег, перечисление с расчетных счетов и т. д.).</w:t>
      </w:r>
    </w:p>
    <w:p w14:paraId="48874CF9" w14:textId="77777777" w:rsidR="00E551AB" w:rsidRDefault="00000000">
      <w:pPr>
        <w:spacing w:after="0" w:line="336" w:lineRule="auto"/>
        <w:ind w:firstLine="709"/>
        <w:jc w:val="both"/>
      </w:pPr>
      <w:r>
        <w:t>Последующий контроль производится главным образом в форме документальных ревизий и проверок в бухгалтерии всех поступающих документов.</w:t>
      </w:r>
    </w:p>
    <w:p w14:paraId="09A0CA59" w14:textId="77777777" w:rsidR="00E551AB" w:rsidRDefault="00000000">
      <w:pPr>
        <w:spacing w:after="0" w:line="336" w:lineRule="auto"/>
        <w:ind w:firstLine="709"/>
        <w:jc w:val="both"/>
      </w:pPr>
      <w:r>
        <w:lastRenderedPageBreak/>
        <w:t>Посредством документов проводится анализ финансово-хозяйственной деятельности.</w:t>
      </w:r>
    </w:p>
    <w:p w14:paraId="787F5C4B" w14:textId="77777777" w:rsidR="00E551AB" w:rsidRDefault="00000000">
      <w:pPr>
        <w:spacing w:after="0" w:line="336" w:lineRule="auto"/>
        <w:ind w:firstLine="709"/>
        <w:jc w:val="both"/>
      </w:pPr>
      <w:r>
        <w:t>Документы могут служить источником доказательства хищений собственности, злоупотреблений должностных лиц, нарушения финансово-расчетной дисциплины.</w:t>
      </w:r>
    </w:p>
    <w:p w14:paraId="4904B0A4" w14:textId="77777777" w:rsidR="00E551AB" w:rsidRDefault="00000000">
      <w:pPr>
        <w:spacing w:after="0" w:line="336" w:lineRule="auto"/>
        <w:ind w:firstLine="709"/>
        <w:jc w:val="both"/>
      </w:pPr>
      <w:r>
        <w:t>При рассмотрении дел в судебных органах и споров в арбитраже документы используются в качестве основного источника доказательства.</w:t>
      </w:r>
    </w:p>
    <w:p w14:paraId="53F9661C" w14:textId="77777777" w:rsidR="00E551AB" w:rsidRDefault="00000000">
      <w:pPr>
        <w:spacing w:after="0" w:line="336" w:lineRule="auto"/>
        <w:ind w:firstLine="709"/>
        <w:jc w:val="both"/>
      </w:pPr>
      <w:r>
        <w:t>Таким образом, основанием для отражения информации о совершенных хозяйственных операциях в регистрах бухгалтерского учета являются первичные документы. Первичные документы фиксируют факт совершения хозяйственной операции.</w:t>
      </w:r>
    </w:p>
    <w:p w14:paraId="21CF148B" w14:textId="77777777" w:rsidR="00E551AB" w:rsidRDefault="00000000">
      <w:pPr>
        <w:spacing w:after="0" w:line="336" w:lineRule="auto"/>
        <w:ind w:firstLine="709"/>
        <w:jc w:val="both"/>
      </w:pPr>
      <w:r>
        <w:t>Основные требования, предъявляемые к первичной учетной документации:</w:t>
      </w:r>
    </w:p>
    <w:p w14:paraId="2053E034" w14:textId="77777777" w:rsidR="00E551AB" w:rsidRDefault="00000000">
      <w:pPr>
        <w:spacing w:after="0" w:line="336" w:lineRule="auto"/>
        <w:ind w:left="709" w:hanging="369"/>
        <w:jc w:val="both"/>
      </w:pPr>
      <w:r>
        <w:t>• первичные документы, о чем упоминалось ранее, для придания им юридической силы должны иметь следующие обязательные реквизиты: наименование документа, дату составления документа, наименование организации, от имени которой составлен документ, содержание хозяйственной операции, измерители хозяйственной операции в натуральном и денежном выражении, наименование должностей лиц, ответственных за совершение хозяйственной операции и правильность ее оформления, личные подписи указанных лиц. Кроме перечисленных обязательных реквизитов, в первичной учетной документации могут указываться и дополнительные реквизиты, характер которых определяется содержанием той или иной операции и назначение которых состоит в усилении контрольного, познавательного и оперативного значения документов;</w:t>
      </w:r>
    </w:p>
    <w:p w14:paraId="4CCCFE36" w14:textId="77777777" w:rsidR="00E551AB" w:rsidRDefault="00000000">
      <w:pPr>
        <w:spacing w:after="0" w:line="336" w:lineRule="auto"/>
        <w:ind w:left="709" w:hanging="369"/>
        <w:jc w:val="both"/>
      </w:pPr>
      <w:r>
        <w:t>• первичные учетные документы должны быть составлены в момент совершения операции, в исключительных случаях — непосредственно после ее окончания;</w:t>
      </w:r>
    </w:p>
    <w:p w14:paraId="6F4136DB" w14:textId="77777777" w:rsidR="00E551AB" w:rsidRDefault="00000000">
      <w:pPr>
        <w:spacing w:after="0" w:line="336" w:lineRule="auto"/>
        <w:ind w:left="709" w:hanging="369"/>
        <w:jc w:val="both"/>
      </w:pPr>
      <w:r>
        <w:t>• в первичных документах должны быть отражены все необходимые сведения, позволяющие точно установить содержание и условия совершения операций, т. е. возникает необходимость заполнения всех реквизитов, предусмотренных формой документов;</w:t>
      </w:r>
    </w:p>
    <w:p w14:paraId="33E25636" w14:textId="77777777" w:rsidR="00E551AB" w:rsidRDefault="00000000">
      <w:pPr>
        <w:spacing w:after="0" w:line="336" w:lineRule="auto"/>
        <w:ind w:left="709" w:hanging="369"/>
        <w:jc w:val="both"/>
      </w:pPr>
      <w:r>
        <w:t>• исправления, имеющиеся в первичной документации, должны быть подтверждены подписями лиц, подписавших документы, с указанием даты внесения исправлений;</w:t>
      </w:r>
    </w:p>
    <w:p w14:paraId="0D1229C4" w14:textId="77777777" w:rsidR="00E551AB" w:rsidRDefault="00000000">
      <w:pPr>
        <w:spacing w:after="0" w:line="336" w:lineRule="auto"/>
        <w:ind w:left="709" w:hanging="369"/>
        <w:jc w:val="both"/>
      </w:pPr>
      <w:r>
        <w:lastRenderedPageBreak/>
        <w:t>• заполнение первичных документов должно обеспечивать сохранность записей в течение времени, установленного для их хранения в архиве.</w:t>
      </w:r>
    </w:p>
    <w:p w14:paraId="0CD8F702" w14:textId="77777777" w:rsidR="00E551AB" w:rsidRDefault="00000000">
      <w:pPr>
        <w:spacing w:after="0" w:line="336" w:lineRule="auto"/>
        <w:ind w:firstLine="709"/>
        <w:jc w:val="both"/>
      </w:pPr>
      <w:r>
        <w:t>За достоверность данных и качество составления документов несут ответственность лица, подписывающие документы (директор, заведующий, главный бухгалтер, кассир, приемщик и др.).</w:t>
      </w:r>
    </w:p>
    <w:p w14:paraId="7A88C10B" w14:textId="77777777" w:rsidR="00E551AB" w:rsidRDefault="00000000">
      <w:pPr>
        <w:spacing w:after="0" w:line="336" w:lineRule="auto"/>
        <w:ind w:firstLine="709"/>
        <w:jc w:val="both"/>
      </w:pPr>
      <w:r>
        <w:t>Документы должны составляться четко и ясно, без помарок. Как в тексте документа, так и в цифровых данных не разрешаются никакие подчистки, помарки и неоговоренные исправления. Особо строгий порядок установлен для денежных документов-чеков, приходных и расходных кассовых ордеров, платежных поручений и требований и других банковских документов. Составление их должно осуществляться на основании специальных правил.</w:t>
      </w:r>
    </w:p>
    <w:p w14:paraId="6B62C179" w14:textId="77777777" w:rsidR="00E551AB" w:rsidRDefault="00000000">
      <w:pPr>
        <w:spacing w:after="0" w:line="336" w:lineRule="auto"/>
        <w:ind w:firstLine="709"/>
        <w:jc w:val="both"/>
      </w:pPr>
      <w:r>
        <w:t>В кассовых и банковских документах исправление записей не допускается вообще. Если при заполнении документов допущены ошибки, бланки считаются испорченными и аннулируются.</w:t>
      </w:r>
    </w:p>
    <w:p w14:paraId="46A5302C" w14:textId="77777777" w:rsidR="00E551AB" w:rsidRDefault="00000000">
      <w:pPr>
        <w:spacing w:after="0" w:line="336" w:lineRule="auto"/>
        <w:ind w:firstLine="709"/>
        <w:jc w:val="both"/>
      </w:pPr>
      <w:r>
        <w:t>Допущенные по различным причинам ошибки в документах (за исключением вышеперечисленных) исправляются в установленном порядке. Исправление ошибок производится зачеркиванием неправильного текста или суммы одной чертой так, чтобы можно было прочитать зачеркнутое, и над зачеркнутым пишется правильный текст или сумма. Исправление ошибки должно быть оговорено «Исправлено» и подтверждено подписями лиц, подписавших документ.</w:t>
      </w:r>
    </w:p>
    <w:p w14:paraId="4A35F382" w14:textId="77777777" w:rsidR="00E551AB" w:rsidRDefault="00000000">
      <w:pPr>
        <w:spacing w:after="0" w:line="336" w:lineRule="auto"/>
        <w:ind w:firstLine="709"/>
        <w:jc w:val="both"/>
      </w:pPr>
      <w:r>
        <w:t>За выпиской некоторых документов устанавливается специальный контроль. Например, при подготовке банковских чеков заполняется корешок чека. Многие документы, как правило, составляются под копирку. Копии остаются для последующего контроля или справок.</w:t>
      </w:r>
    </w:p>
    <w:p w14:paraId="12CB8ECE" w14:textId="77777777" w:rsidR="00E551AB" w:rsidRDefault="00000000">
      <w:pPr>
        <w:spacing w:after="0" w:line="336" w:lineRule="auto"/>
        <w:ind w:firstLine="709"/>
        <w:jc w:val="both"/>
      </w:pPr>
      <w:r>
        <w:t>Специальный порядок составления документов по финансово-расчетным операциям и контроль за их составлением предполагают не допустить совершения неправильных и незаконных операций.</w:t>
      </w:r>
    </w:p>
    <w:p w14:paraId="263240BD" w14:textId="77777777" w:rsidR="00E551AB" w:rsidRDefault="00000000">
      <w:pPr>
        <w:spacing w:after="0" w:line="336" w:lineRule="auto"/>
        <w:ind w:firstLine="709"/>
        <w:jc w:val="both"/>
      </w:pPr>
      <w:r>
        <w:t>Документы, составленные с нарушением установленных правил, не имеют юридической силы. Они не могут служить основанием и доказательством совершения операции. Все документы по финансово-расчетным операциям при их дальнейшей обработке должны подвергаться строгому контролю по форме и по существу.</w:t>
      </w:r>
    </w:p>
    <w:p w14:paraId="70EA6C92" w14:textId="77777777" w:rsidR="00E551AB" w:rsidRDefault="00000000">
      <w:pPr>
        <w:spacing w:after="60" w:line="240" w:lineRule="auto"/>
      </w:pPr>
      <w:r>
        <w:rPr>
          <w:i/>
          <w:sz w:val="22"/>
        </w:rPr>
        <w:t>Источник: Басаков М. И., Замыцкова О. И., с. 197–200.</w:t>
      </w:r>
    </w:p>
    <w:p w14:paraId="6C541C0A" w14:textId="77777777" w:rsidR="00E551AB" w:rsidRDefault="00000000">
      <w:pPr>
        <w:keepNext/>
        <w:spacing w:before="120" w:after="60"/>
        <w:jc w:val="center"/>
      </w:pPr>
      <w:r>
        <w:rPr>
          <w:b/>
        </w:rPr>
        <w:lastRenderedPageBreak/>
        <w:t>Классификация учетных документов</w:t>
      </w:r>
    </w:p>
    <w:p w14:paraId="71C4A756" w14:textId="77777777" w:rsidR="00E551AB" w:rsidRDefault="00000000">
      <w:pPr>
        <w:spacing w:after="0" w:line="336" w:lineRule="auto"/>
        <w:ind w:firstLine="709"/>
        <w:jc w:val="both"/>
      </w:pPr>
      <w:r>
        <w:t>Все документы, применяемые в настоящее время в хозяйственной деятельности, можно классифицировать по следующим основным признакам.</w:t>
      </w:r>
    </w:p>
    <w:p w14:paraId="20548A40" w14:textId="77777777" w:rsidR="00E551AB" w:rsidRDefault="00000000">
      <w:pPr>
        <w:spacing w:after="0" w:line="336" w:lineRule="auto"/>
        <w:ind w:firstLine="709"/>
        <w:jc w:val="both"/>
      </w:pPr>
      <w:r>
        <w:t>По назначению:</w:t>
      </w:r>
    </w:p>
    <w:p w14:paraId="66488467" w14:textId="77777777" w:rsidR="00E551AB" w:rsidRDefault="00000000">
      <w:pPr>
        <w:spacing w:after="0" w:line="336" w:lineRule="auto"/>
        <w:ind w:left="709" w:hanging="369"/>
        <w:jc w:val="both"/>
      </w:pPr>
      <w:r>
        <w:t>• распорядительные — документы, содержащие разрешение на совершение определенной хозяйственной операции (распоряжение руководителя о выдаче денежных средств под отчет);</w:t>
      </w:r>
    </w:p>
    <w:p w14:paraId="070C4461" w14:textId="77777777" w:rsidR="00E551AB" w:rsidRDefault="00000000">
      <w:pPr>
        <w:spacing w:after="0" w:line="336" w:lineRule="auto"/>
        <w:ind w:left="709" w:hanging="369"/>
        <w:jc w:val="both"/>
      </w:pPr>
      <w:r>
        <w:t>• оправдательные — документы, содержащие информацию об исполнении распоряжения (авансовый отчет);</w:t>
      </w:r>
    </w:p>
    <w:p w14:paraId="7CA7F25C" w14:textId="77777777" w:rsidR="00E551AB" w:rsidRDefault="00000000">
      <w:pPr>
        <w:spacing w:after="0" w:line="336" w:lineRule="auto"/>
        <w:ind w:left="709" w:hanging="369"/>
        <w:jc w:val="both"/>
      </w:pPr>
      <w:r>
        <w:t>• бухгалтерского оформления — документы, которые служат для оформления бухгалтерских записей с целью дальнейшего использования в учетном процессе (расчет начислений с оплат труда);</w:t>
      </w:r>
    </w:p>
    <w:p w14:paraId="5209AB4E" w14:textId="77777777" w:rsidR="00E551AB" w:rsidRDefault="00000000">
      <w:pPr>
        <w:spacing w:after="0" w:line="336" w:lineRule="auto"/>
        <w:ind w:left="709" w:hanging="369"/>
        <w:jc w:val="both"/>
      </w:pPr>
      <w:r>
        <w:t>• комбинированные — документы, сочетающие в себе признаки распорядительных, исполнительных и документов бухгалтерского оформления (расчетно-платежная ведомость на оплату труда).</w:t>
      </w:r>
    </w:p>
    <w:p w14:paraId="57FDC127" w14:textId="77777777" w:rsidR="00E551AB" w:rsidRDefault="00000000">
      <w:pPr>
        <w:spacing w:after="0" w:line="336" w:lineRule="auto"/>
        <w:ind w:firstLine="709"/>
        <w:jc w:val="both"/>
      </w:pPr>
      <w:r>
        <w:t>По содержанию хозяйственных операций:</w:t>
      </w:r>
    </w:p>
    <w:p w14:paraId="3CE7CBA3" w14:textId="77777777" w:rsidR="00E551AB" w:rsidRDefault="00000000">
      <w:pPr>
        <w:spacing w:after="0" w:line="336" w:lineRule="auto"/>
        <w:ind w:left="709" w:hanging="369"/>
        <w:jc w:val="both"/>
      </w:pPr>
      <w:r>
        <w:t>• материальные — документы, служащие для оформления операций по движению товарно-материальных ценностей (приходный ордер);</w:t>
      </w:r>
    </w:p>
    <w:p w14:paraId="237BF738" w14:textId="77777777" w:rsidR="00E551AB" w:rsidRDefault="00000000">
      <w:pPr>
        <w:spacing w:after="0" w:line="336" w:lineRule="auto"/>
        <w:ind w:left="709" w:hanging="369"/>
        <w:jc w:val="both"/>
      </w:pPr>
      <w:r>
        <w:t>• денежные — документы, предназначенные для оформления операций с наличными и безналичными денежными средствами организации (платежное поручение);</w:t>
      </w:r>
    </w:p>
    <w:p w14:paraId="65C7F25D" w14:textId="77777777" w:rsidR="00E551AB" w:rsidRDefault="00000000">
      <w:pPr>
        <w:spacing w:after="0" w:line="336" w:lineRule="auto"/>
        <w:ind w:left="709" w:hanging="369"/>
        <w:jc w:val="both"/>
      </w:pPr>
      <w:r>
        <w:t>• расчетные — используемые для оформления расчетных взаимоотношений организации со своими контрагентами по возникшим обязательствам (счет-фактура).</w:t>
      </w:r>
    </w:p>
    <w:p w14:paraId="42A9BD84" w14:textId="77777777" w:rsidR="00E551AB" w:rsidRDefault="00000000">
      <w:pPr>
        <w:spacing w:after="0" w:line="336" w:lineRule="auto"/>
        <w:ind w:firstLine="709"/>
        <w:jc w:val="both"/>
      </w:pPr>
      <w:r>
        <w:t>По объему отраженных операций:</w:t>
      </w:r>
    </w:p>
    <w:p w14:paraId="04D841BB" w14:textId="77777777" w:rsidR="00E551AB" w:rsidRDefault="00000000">
      <w:pPr>
        <w:spacing w:after="0" w:line="336" w:lineRule="auto"/>
        <w:ind w:left="709" w:hanging="369"/>
        <w:jc w:val="both"/>
      </w:pPr>
      <w:r>
        <w:t>• первичные — документы, содержащие информацию об одной хозяйственной операции (приходные и расходные кассовые ордера);</w:t>
      </w:r>
    </w:p>
    <w:p w14:paraId="775E4F10" w14:textId="77777777" w:rsidR="00E551AB" w:rsidRDefault="00000000">
      <w:pPr>
        <w:spacing w:after="0" w:line="336" w:lineRule="auto"/>
        <w:ind w:left="709" w:hanging="369"/>
        <w:jc w:val="both"/>
      </w:pPr>
      <w:r>
        <w:t>• сводные — документы, предназначенные для обобщения информации обо всей совокупности однотипных хозяйственных операций за определенный промежуток времени (отчет кассира).</w:t>
      </w:r>
    </w:p>
    <w:p w14:paraId="780C187D" w14:textId="77777777" w:rsidR="00E551AB" w:rsidRDefault="00000000">
      <w:pPr>
        <w:spacing w:after="0" w:line="336" w:lineRule="auto"/>
        <w:ind w:firstLine="709"/>
        <w:jc w:val="both"/>
      </w:pPr>
      <w:r>
        <w:t>По способу использования:</w:t>
      </w:r>
    </w:p>
    <w:p w14:paraId="03146109" w14:textId="77777777" w:rsidR="00E551AB" w:rsidRDefault="00000000">
      <w:pPr>
        <w:spacing w:after="0" w:line="336" w:lineRule="auto"/>
        <w:ind w:left="709" w:hanging="369"/>
        <w:jc w:val="both"/>
      </w:pPr>
      <w:r>
        <w:lastRenderedPageBreak/>
        <w:t>• разовые — документы, используемые для оформления однократной хозяйственной операции (накладная-требование на отпуск (внутреннее перемещение) материалов);</w:t>
      </w:r>
    </w:p>
    <w:p w14:paraId="3FDB3FDB" w14:textId="77777777" w:rsidR="00E551AB" w:rsidRDefault="00000000">
      <w:pPr>
        <w:spacing w:after="0" w:line="336" w:lineRule="auto"/>
        <w:ind w:left="709" w:hanging="369"/>
        <w:jc w:val="both"/>
      </w:pPr>
      <w:r>
        <w:t>• накопительные — используемые для многократного совершения одноразовых хозяйственных операций (лимитно-заборная карта).</w:t>
      </w:r>
    </w:p>
    <w:p w14:paraId="592D8721" w14:textId="77777777" w:rsidR="00E551AB" w:rsidRDefault="00000000">
      <w:pPr>
        <w:spacing w:after="0" w:line="336" w:lineRule="auto"/>
        <w:ind w:firstLine="709"/>
        <w:jc w:val="both"/>
      </w:pPr>
      <w:r>
        <w:t>По числу учитываемых позиций:</w:t>
      </w:r>
    </w:p>
    <w:p w14:paraId="42A5F446" w14:textId="77777777" w:rsidR="00E551AB" w:rsidRDefault="00000000">
      <w:pPr>
        <w:spacing w:after="0" w:line="336" w:lineRule="auto"/>
        <w:ind w:left="709" w:hanging="369"/>
        <w:jc w:val="both"/>
      </w:pPr>
      <w:r>
        <w:t>• однострочные — документы, содержащие одну учетную позицию;</w:t>
      </w:r>
    </w:p>
    <w:p w14:paraId="739901DC" w14:textId="77777777" w:rsidR="00E551AB" w:rsidRDefault="00000000">
      <w:pPr>
        <w:spacing w:after="0" w:line="336" w:lineRule="auto"/>
        <w:ind w:left="709" w:hanging="369"/>
        <w:jc w:val="both"/>
      </w:pPr>
      <w:r>
        <w:t>• многострочные — документы, содержащие две учетные позиции (расчетно-платежная ведомость).</w:t>
      </w:r>
    </w:p>
    <w:p w14:paraId="4FE94C5B" w14:textId="77777777" w:rsidR="00E551AB" w:rsidRDefault="00000000">
      <w:pPr>
        <w:spacing w:after="0" w:line="336" w:lineRule="auto"/>
        <w:ind w:firstLine="709"/>
        <w:jc w:val="both"/>
      </w:pPr>
      <w:r>
        <w:t>По месту составления:</w:t>
      </w:r>
    </w:p>
    <w:p w14:paraId="44232D94" w14:textId="77777777" w:rsidR="00E551AB" w:rsidRDefault="00000000">
      <w:pPr>
        <w:spacing w:after="0" w:line="336" w:lineRule="auto"/>
        <w:ind w:left="709" w:hanging="369"/>
        <w:jc w:val="both"/>
      </w:pPr>
      <w:r>
        <w:t>• внутренние — документы, составленные в самой организации для оформления внутренних хозяйственных операций (доверенность на получение товарно-материальных ценностей);</w:t>
      </w:r>
    </w:p>
    <w:p w14:paraId="14985D89" w14:textId="77777777" w:rsidR="00E551AB" w:rsidRDefault="00000000">
      <w:pPr>
        <w:spacing w:after="0" w:line="336" w:lineRule="auto"/>
        <w:ind w:left="709" w:hanging="369"/>
        <w:jc w:val="both"/>
      </w:pPr>
      <w:r>
        <w:t>• внешние — документы, поступающие от сторонних организаций и отражающие взаимоотношения организации с контрагентами (платежные требования-поручения).</w:t>
      </w:r>
    </w:p>
    <w:p w14:paraId="34491149" w14:textId="77777777" w:rsidR="00E551AB" w:rsidRDefault="00000000">
      <w:pPr>
        <w:spacing w:after="0" w:line="336" w:lineRule="auto"/>
        <w:ind w:firstLine="709"/>
        <w:jc w:val="both"/>
      </w:pPr>
      <w:r>
        <w:t>По способу заполнения:</w:t>
      </w:r>
    </w:p>
    <w:p w14:paraId="7228E00E" w14:textId="77777777" w:rsidR="00E551AB" w:rsidRDefault="00000000">
      <w:pPr>
        <w:spacing w:after="0" w:line="336" w:lineRule="auto"/>
        <w:ind w:left="709" w:hanging="369"/>
        <w:jc w:val="both"/>
      </w:pPr>
      <w:r>
        <w:t>• заполняемые вручную;</w:t>
      </w:r>
    </w:p>
    <w:p w14:paraId="25285E51" w14:textId="77777777" w:rsidR="00E551AB" w:rsidRDefault="00000000">
      <w:pPr>
        <w:spacing w:after="0" w:line="336" w:lineRule="auto"/>
        <w:ind w:left="709" w:hanging="369"/>
        <w:jc w:val="both"/>
      </w:pPr>
      <w:r>
        <w:t>• заполняемые при помощи средств вычислительной техники.</w:t>
      </w:r>
    </w:p>
    <w:p w14:paraId="18B70C31" w14:textId="77777777" w:rsidR="00E551AB" w:rsidRDefault="00000000">
      <w:pPr>
        <w:spacing w:after="0" w:line="336" w:lineRule="auto"/>
        <w:ind w:firstLine="709"/>
        <w:jc w:val="both"/>
      </w:pPr>
      <w:r>
        <w:t>Кроме того, все перечисленные виды учетной документации можно условно сгруппировать по следующим признакам:</w:t>
      </w:r>
    </w:p>
    <w:p w14:paraId="415B6135" w14:textId="77777777" w:rsidR="00E551AB" w:rsidRDefault="00000000">
      <w:pPr>
        <w:spacing w:after="0" w:line="336" w:lineRule="auto"/>
        <w:ind w:left="709" w:hanging="369"/>
        <w:jc w:val="both"/>
      </w:pPr>
      <w:r>
        <w:t>• организационно-распорядительные — документы, отражающие вопросы общего руководства организацией и ее производственно-эксплуатационной деятельностью. Данные документы составляются органами управления организации;</w:t>
      </w:r>
    </w:p>
    <w:p w14:paraId="69AD0AF0" w14:textId="77777777" w:rsidR="00E551AB" w:rsidRDefault="00000000">
      <w:pPr>
        <w:spacing w:after="0" w:line="336" w:lineRule="auto"/>
        <w:ind w:left="709" w:hanging="369"/>
        <w:jc w:val="both"/>
      </w:pPr>
      <w:r>
        <w:t>• финансово-расчетные — документы, способствующие рациональному использованию денежных средств и обобщающие информацию о финансовом состоянии организации и расчетах с другими участниками рыночных отношений. Данный вид документов составляется бухгалтерской службой организации;</w:t>
      </w:r>
    </w:p>
    <w:p w14:paraId="2E898D7A" w14:textId="77777777" w:rsidR="00E551AB" w:rsidRDefault="00000000">
      <w:pPr>
        <w:spacing w:after="0" w:line="336" w:lineRule="auto"/>
        <w:ind w:left="709" w:hanging="369"/>
        <w:jc w:val="both"/>
      </w:pPr>
      <w:r>
        <w:t>• документы по снабжению и сбыту — материальные документы.</w:t>
      </w:r>
    </w:p>
    <w:p w14:paraId="6E05578F" w14:textId="77777777" w:rsidR="00E551AB" w:rsidRDefault="00000000">
      <w:pPr>
        <w:spacing w:after="60" w:line="240" w:lineRule="auto"/>
      </w:pPr>
      <w:r>
        <w:rPr>
          <w:i/>
          <w:sz w:val="22"/>
        </w:rPr>
        <w:t>Источник: Басаков М. И., Замыцкова О. И., с. 200–202.</w:t>
      </w:r>
    </w:p>
    <w:p w14:paraId="5DFD0BC6" w14:textId="77777777" w:rsidR="00E551AB" w:rsidRDefault="00000000">
      <w:pPr>
        <w:keepNext/>
        <w:spacing w:before="120" w:after="60"/>
        <w:jc w:val="center"/>
      </w:pPr>
      <w:r>
        <w:rPr>
          <w:b/>
        </w:rPr>
        <w:lastRenderedPageBreak/>
        <w:t>Основные виды документов по финансово-расчетным операциям</w:t>
      </w:r>
    </w:p>
    <w:p w14:paraId="4FB98A76" w14:textId="77777777" w:rsidR="00E551AB" w:rsidRDefault="00000000">
      <w:pPr>
        <w:spacing w:after="0" w:line="336" w:lineRule="auto"/>
        <w:ind w:firstLine="709"/>
        <w:jc w:val="both"/>
      </w:pPr>
      <w:r>
        <w:t>Денежный чек — распоряжение организации банку о выдаче с его расчетного счета суммы наличных денежных средств, указанных в чеке.</w:t>
      </w:r>
    </w:p>
    <w:p w14:paraId="1C01C169" w14:textId="77777777" w:rsidR="00E551AB" w:rsidRDefault="00000000">
      <w:pPr>
        <w:spacing w:after="0" w:line="336" w:lineRule="auto"/>
        <w:ind w:firstLine="709"/>
        <w:jc w:val="both"/>
      </w:pPr>
      <w:r>
        <w:t>Расчетный чек — распоряжение плательщика о перечислении с его расчетного счета определенной суммы на счет получателя. Расчетные чеки используются только для безналичных платежей. В отличие от денежных, расчетные чеки всегда являются именными, т. е. они применяются для перечисления денег тем предприятиям и организациям, которые указаны в чеке.</w:t>
      </w:r>
    </w:p>
    <w:p w14:paraId="0A65AC3E" w14:textId="77777777" w:rsidR="00E551AB" w:rsidRDefault="00000000">
      <w:pPr>
        <w:spacing w:after="0" w:line="336" w:lineRule="auto"/>
        <w:ind w:firstLine="709"/>
        <w:jc w:val="both"/>
      </w:pPr>
      <w:r>
        <w:t>Чеки выписываются на специальных бланках, сброшюрованных в чековые книжки. Они выдаются учреждениями банка предприятиям и организациям на основании заявлений. Чеки хранятся как документы строгой отчетности. Предприятие, получившее в банке чековую книжку, несет ответственность за использование чеков, за убытки, причиненные вследствие утраты, хищения как всей книжки, так и отдельных чеков. Заявление о выдаче чековых книжек составляется по соответствующей форме.</w:t>
      </w:r>
    </w:p>
    <w:p w14:paraId="798D8ADB" w14:textId="77777777" w:rsidR="00E551AB" w:rsidRDefault="00000000">
      <w:pPr>
        <w:spacing w:after="0" w:line="336" w:lineRule="auto"/>
        <w:ind w:firstLine="709"/>
        <w:jc w:val="both"/>
      </w:pPr>
      <w:r>
        <w:t>Счет-фактура — товарно-расчетный документ, который выписывает поставщик при отпуске товара покупателю.</w:t>
      </w:r>
    </w:p>
    <w:p w14:paraId="4614E693" w14:textId="77777777" w:rsidR="00E551AB" w:rsidRDefault="00000000">
      <w:pPr>
        <w:spacing w:after="0" w:line="336" w:lineRule="auto"/>
        <w:ind w:firstLine="709"/>
        <w:jc w:val="both"/>
      </w:pPr>
      <w:r>
        <w:t>Счета-фактуры используются для контроля за выполнением договорных обязательств и являются основанием для выписки платежных поручений, расчетных чеков и в некоторых случаях, при акцептной форме расчетов, для выписки платежных требований.</w:t>
      </w:r>
    </w:p>
    <w:p w14:paraId="2ADE6859" w14:textId="77777777" w:rsidR="00E551AB" w:rsidRDefault="00000000">
      <w:pPr>
        <w:spacing w:after="0" w:line="336" w:lineRule="auto"/>
        <w:ind w:firstLine="709"/>
        <w:jc w:val="both"/>
      </w:pPr>
      <w:r>
        <w:t>Платежное поручение — распоряжение предприятия учреждению банка о списании с его расчетного счета определенной суммы (согласно прилагаемым документам) в погашение своих обязательств. Оно составляется на стандартных бланках.</w:t>
      </w:r>
    </w:p>
    <w:p w14:paraId="3155FB18" w14:textId="77777777" w:rsidR="00E551AB" w:rsidRDefault="00000000">
      <w:pPr>
        <w:spacing w:after="0" w:line="336" w:lineRule="auto"/>
        <w:ind w:firstLine="709"/>
        <w:jc w:val="both"/>
      </w:pPr>
      <w:r>
        <w:t>Платежными поручениями могут производиться:</w:t>
      </w:r>
    </w:p>
    <w:p w14:paraId="4A8E9C9D" w14:textId="77777777" w:rsidR="00E551AB" w:rsidRDefault="00000000">
      <w:pPr>
        <w:spacing w:after="0" w:line="336" w:lineRule="auto"/>
        <w:ind w:left="709" w:hanging="369"/>
        <w:jc w:val="both"/>
      </w:pPr>
      <w:r>
        <w:t>• расчеты за товарно-материальные ценности, выполненные работы и оказанные услуги;</w:t>
      </w:r>
    </w:p>
    <w:p w14:paraId="5C1B0528" w14:textId="77777777" w:rsidR="00E551AB" w:rsidRDefault="00000000">
      <w:pPr>
        <w:spacing w:after="0" w:line="336" w:lineRule="auto"/>
        <w:ind w:left="709" w:hanging="369"/>
        <w:jc w:val="both"/>
      </w:pPr>
      <w:r>
        <w:t>• расчеты по нетоварным операциям;</w:t>
      </w:r>
    </w:p>
    <w:p w14:paraId="13A1AC5F" w14:textId="77777777" w:rsidR="00E551AB" w:rsidRDefault="00000000">
      <w:pPr>
        <w:spacing w:after="0" w:line="336" w:lineRule="auto"/>
        <w:ind w:left="709" w:hanging="369"/>
        <w:jc w:val="both"/>
      </w:pPr>
      <w:r>
        <w:t>• целевые переводы министерств, ведомств и других органов хозяйственного управления на погашение просроченной задолженности подведомственных им предприятий за товарно-материальные ценности, выполненные работы, оказанные услуги и по ссудам банков.</w:t>
      </w:r>
    </w:p>
    <w:p w14:paraId="3C5E6E03" w14:textId="77777777" w:rsidR="00E551AB" w:rsidRDefault="00000000">
      <w:pPr>
        <w:spacing w:after="0" w:line="336" w:lineRule="auto"/>
        <w:ind w:firstLine="709"/>
        <w:jc w:val="both"/>
      </w:pPr>
      <w:r>
        <w:lastRenderedPageBreak/>
        <w:t>Лицевой счет — бухгалтерский документ, отражающий передачу какого-либо конкретного вида средств (материалов, инструментов, продукции, зданий и т. д.) определенной организации или лицу.</w:t>
      </w:r>
    </w:p>
    <w:p w14:paraId="0DAF3718" w14:textId="77777777" w:rsidR="00E551AB" w:rsidRDefault="00000000">
      <w:pPr>
        <w:spacing w:after="0" w:line="336" w:lineRule="auto"/>
        <w:ind w:firstLine="709"/>
        <w:jc w:val="both"/>
      </w:pPr>
      <w:r>
        <w:t>Объявление на взнос наличными выписывается при взносе наличных денег на расчетный счет. В подтверждение получения денег банк выдает плательщику квитанцию, которая служит оправдательным документом.</w:t>
      </w:r>
    </w:p>
    <w:p w14:paraId="15E14A92" w14:textId="77777777" w:rsidR="00E551AB" w:rsidRDefault="00000000">
      <w:pPr>
        <w:spacing w:after="60" w:line="240" w:lineRule="auto"/>
      </w:pPr>
      <w:r>
        <w:rPr>
          <w:i/>
          <w:sz w:val="22"/>
        </w:rPr>
        <w:t>Источник: Басаков М. И., Замыцкова О. И., с. 212–220.</w:t>
      </w:r>
    </w:p>
    <w:p w14:paraId="7EF67503" w14:textId="77777777" w:rsidR="00E551AB" w:rsidRDefault="00000000">
      <w:pPr>
        <w:keepNext/>
        <w:spacing w:before="120" w:after="60"/>
        <w:jc w:val="center"/>
      </w:pPr>
      <w:r>
        <w:rPr>
          <w:b/>
        </w:rPr>
        <w:t>Понятие и структура договора</w:t>
      </w:r>
    </w:p>
    <w:p w14:paraId="4FF3FA36" w14:textId="77777777" w:rsidR="00E551AB" w:rsidRDefault="00000000">
      <w:pPr>
        <w:spacing w:after="0" w:line="336" w:lineRule="auto"/>
        <w:ind w:firstLine="709"/>
        <w:jc w:val="both"/>
      </w:pPr>
      <w:r>
        <w:t>В условиях развития рыночных отношений особенную роль приобретает документация, отражающая коммерческую деятельность предприятий, осуществляющих сотрудничество на договорной основе. Именно разнообразные договоры, контракты, коммерческая переписка, протоколы, акты служат основным доказательством того или иного факта при решении хозяйственных вопросов с партнерами по бизнесу в арбитражном суде и в других инстанциях. Основная схема сотрудничества организаций построена на взаимоотношениях поставщика и покупателя, закрепляющих свое деловое партнерство соответствующими договорными обязательствами.</w:t>
      </w:r>
    </w:p>
    <w:p w14:paraId="5DD2C8D9" w14:textId="77777777" w:rsidR="00E551AB" w:rsidRDefault="00000000">
      <w:pPr>
        <w:spacing w:after="0" w:line="336" w:lineRule="auto"/>
        <w:ind w:firstLine="709"/>
        <w:jc w:val="both"/>
      </w:pPr>
      <w:r>
        <w:t>Договор — соглашение двух или нескольких лиц (граждан или юридических лиц) об установлении, изменении или прекращении гражданских прав и обязанностей. Договоры определяют права и обязанности сторон. Условия, установленные сторонами в договоре, характеризуют его содержание.</w:t>
      </w:r>
    </w:p>
    <w:p w14:paraId="7A7027DC" w14:textId="77777777" w:rsidR="00E551AB" w:rsidRDefault="00000000">
      <w:pPr>
        <w:spacing w:after="0" w:line="336" w:lineRule="auto"/>
        <w:ind w:firstLine="709"/>
        <w:jc w:val="both"/>
      </w:pPr>
      <w:r>
        <w:t>Договор считается заключенным, когда между сторонами достигнуто соглашение по всем существенным пунктам.</w:t>
      </w:r>
    </w:p>
    <w:p w14:paraId="3BB62CDE" w14:textId="77777777" w:rsidR="00E551AB" w:rsidRDefault="00000000">
      <w:pPr>
        <w:spacing w:after="0" w:line="336" w:lineRule="auto"/>
        <w:ind w:firstLine="709"/>
        <w:jc w:val="both"/>
      </w:pPr>
      <w:r>
        <w:t>Порядок заключения договоров и сроки их исполнения регулируются в общем виде законодательными актами, а также рядом специальных нормативных актов.</w:t>
      </w:r>
    </w:p>
    <w:p w14:paraId="56E4038F" w14:textId="77777777" w:rsidR="00E551AB" w:rsidRDefault="00000000">
      <w:pPr>
        <w:spacing w:after="0" w:line="336" w:lineRule="auto"/>
        <w:ind w:firstLine="709"/>
        <w:jc w:val="both"/>
      </w:pPr>
      <w:r>
        <w:t>Для унификации условий отдельных видов договоров имеются типовые договоры, которые являются нормативными актами, обязательными для сторон.</w:t>
      </w:r>
    </w:p>
    <w:p w14:paraId="046966A9" w14:textId="77777777" w:rsidR="00E551AB" w:rsidRDefault="00000000">
      <w:pPr>
        <w:spacing w:after="0" w:line="336" w:lineRule="auto"/>
        <w:ind w:firstLine="709"/>
        <w:jc w:val="both"/>
      </w:pPr>
      <w:r>
        <w:t>На практике применяются различные формы типовых договоров, которые в значительной степени облегчают процесс составления конкретного договора и позволяют ориентироваться в сложных юридических отношениях.</w:t>
      </w:r>
    </w:p>
    <w:p w14:paraId="5A940F79" w14:textId="77777777" w:rsidR="00E551AB" w:rsidRDefault="00000000">
      <w:pPr>
        <w:spacing w:after="0" w:line="336" w:lineRule="auto"/>
        <w:ind w:firstLine="709"/>
        <w:jc w:val="both"/>
      </w:pPr>
      <w:r>
        <w:lastRenderedPageBreak/>
        <w:t>Несмотря на то, что нет универсальной формы договора, а договор — это индивидуальный акт и требует специальных знаний, существует базовая структура договора, содержащая следующие основные положения:</w:t>
      </w:r>
    </w:p>
    <w:p w14:paraId="7D2289FE" w14:textId="77777777" w:rsidR="00E551AB" w:rsidRDefault="00000000">
      <w:pPr>
        <w:spacing w:after="0" w:line="336" w:lineRule="auto"/>
        <w:ind w:left="709" w:hanging="369"/>
        <w:jc w:val="both"/>
      </w:pPr>
      <w:r>
        <w:t>1. Преамбула (или вводная часть):</w:t>
      </w:r>
    </w:p>
    <w:p w14:paraId="3114CAD6" w14:textId="77777777" w:rsidR="00E551AB" w:rsidRDefault="00000000">
      <w:pPr>
        <w:spacing w:after="0" w:line="336" w:lineRule="auto"/>
        <w:ind w:left="1134" w:hanging="369"/>
        <w:jc w:val="both"/>
      </w:pPr>
      <w:r>
        <w:t>• наименование договора;</w:t>
      </w:r>
    </w:p>
    <w:p w14:paraId="05B64D6F" w14:textId="77777777" w:rsidR="00E551AB" w:rsidRDefault="00000000">
      <w:pPr>
        <w:spacing w:after="0" w:line="336" w:lineRule="auto"/>
        <w:ind w:left="1134" w:hanging="369"/>
        <w:jc w:val="both"/>
      </w:pPr>
      <w:r>
        <w:t>• дата подписания договора;</w:t>
      </w:r>
    </w:p>
    <w:p w14:paraId="3DC55F0F" w14:textId="77777777" w:rsidR="00E551AB" w:rsidRDefault="00000000">
      <w:pPr>
        <w:spacing w:after="0" w:line="336" w:lineRule="auto"/>
        <w:ind w:left="1134" w:hanging="369"/>
        <w:jc w:val="both"/>
      </w:pPr>
      <w:r>
        <w:t>• место подписания договора;</w:t>
      </w:r>
    </w:p>
    <w:p w14:paraId="57DCA414" w14:textId="77777777" w:rsidR="00E551AB" w:rsidRDefault="00000000">
      <w:pPr>
        <w:spacing w:after="0" w:line="336" w:lineRule="auto"/>
        <w:ind w:left="1134" w:hanging="369"/>
        <w:jc w:val="both"/>
      </w:pPr>
      <w:r>
        <w:t>• полное фирменное наименование контрагентов (сторон);</w:t>
      </w:r>
    </w:p>
    <w:p w14:paraId="468F871B" w14:textId="77777777" w:rsidR="00E551AB" w:rsidRDefault="00000000">
      <w:pPr>
        <w:spacing w:after="0" w:line="336" w:lineRule="auto"/>
        <w:ind w:left="1134" w:hanging="369"/>
        <w:jc w:val="both"/>
      </w:pPr>
      <w:r>
        <w:t>• название сторон по договору (например: «подрядчик», «поставщик», «арендатор», «покупатель»);</w:t>
      </w:r>
    </w:p>
    <w:p w14:paraId="0B3EE99C" w14:textId="77777777" w:rsidR="00E551AB" w:rsidRDefault="00000000">
      <w:pPr>
        <w:spacing w:after="0" w:line="336" w:lineRule="auto"/>
        <w:ind w:left="1134" w:hanging="369"/>
        <w:jc w:val="both"/>
      </w:pPr>
      <w:r>
        <w:t>• подробное наименование должности, фамилия, имя, отчество лица, подписавшего договор, а также наименование документа, удостоверяющего его полномочия на подписание документа.</w:t>
      </w:r>
    </w:p>
    <w:p w14:paraId="0794AE23" w14:textId="77777777" w:rsidR="00E551AB" w:rsidRDefault="00000000">
      <w:pPr>
        <w:spacing w:after="0" w:line="336" w:lineRule="auto"/>
        <w:ind w:left="709" w:hanging="369"/>
        <w:jc w:val="both"/>
      </w:pPr>
      <w:r>
        <w:t>2. Предмет договора. Права и обязанности сторон:</w:t>
      </w:r>
    </w:p>
    <w:p w14:paraId="6DE92B7C" w14:textId="77777777" w:rsidR="00E551AB" w:rsidRDefault="00000000">
      <w:pPr>
        <w:spacing w:after="0" w:line="336" w:lineRule="auto"/>
        <w:ind w:left="1134" w:hanging="369"/>
        <w:jc w:val="both"/>
      </w:pPr>
      <w:r>
        <w:t>• обязанности и права первой стороны по договору;</w:t>
      </w:r>
    </w:p>
    <w:p w14:paraId="25362BC9" w14:textId="77777777" w:rsidR="00E551AB" w:rsidRDefault="00000000">
      <w:pPr>
        <w:spacing w:after="0" w:line="336" w:lineRule="auto"/>
        <w:ind w:left="1134" w:hanging="369"/>
        <w:jc w:val="both"/>
      </w:pPr>
      <w:r>
        <w:t>• обязанности и права второй стороны по договору;</w:t>
      </w:r>
    </w:p>
    <w:p w14:paraId="2A3A7BB0" w14:textId="77777777" w:rsidR="00E551AB" w:rsidRDefault="00000000">
      <w:pPr>
        <w:spacing w:after="0" w:line="336" w:lineRule="auto"/>
        <w:ind w:left="1134" w:hanging="369"/>
        <w:jc w:val="both"/>
      </w:pPr>
      <w:r>
        <w:t>• срок выполнения обязательств сторонами;</w:t>
      </w:r>
    </w:p>
    <w:p w14:paraId="20A7D539" w14:textId="77777777" w:rsidR="00E551AB" w:rsidRDefault="00000000">
      <w:pPr>
        <w:spacing w:after="0" w:line="336" w:lineRule="auto"/>
        <w:ind w:left="1134" w:hanging="369"/>
        <w:jc w:val="both"/>
      </w:pPr>
      <w:r>
        <w:t>• место исполнения обязательств каждой из сторон;</w:t>
      </w:r>
    </w:p>
    <w:p w14:paraId="61ABADB8" w14:textId="77777777" w:rsidR="00E551AB" w:rsidRDefault="00000000">
      <w:pPr>
        <w:spacing w:after="0" w:line="336" w:lineRule="auto"/>
        <w:ind w:left="1134" w:hanging="369"/>
        <w:jc w:val="both"/>
      </w:pPr>
      <w:r>
        <w:t>• способ исполнения обязательств каждой из сторон.</w:t>
      </w:r>
    </w:p>
    <w:p w14:paraId="123446A9" w14:textId="77777777" w:rsidR="00E551AB" w:rsidRDefault="00000000">
      <w:pPr>
        <w:spacing w:after="0" w:line="336" w:lineRule="auto"/>
        <w:ind w:left="709" w:hanging="369"/>
        <w:jc w:val="both"/>
      </w:pPr>
      <w:r>
        <w:t>3. Дополнительные условия договора:</w:t>
      </w:r>
    </w:p>
    <w:p w14:paraId="7A877A90" w14:textId="77777777" w:rsidR="00E551AB" w:rsidRDefault="00000000">
      <w:pPr>
        <w:spacing w:after="0" w:line="336" w:lineRule="auto"/>
        <w:ind w:left="1134" w:hanging="369"/>
        <w:jc w:val="both"/>
      </w:pPr>
      <w:r>
        <w:t>• срок действия договора;</w:t>
      </w:r>
    </w:p>
    <w:p w14:paraId="3A75D6DB" w14:textId="77777777" w:rsidR="00E551AB" w:rsidRDefault="00000000">
      <w:pPr>
        <w:spacing w:after="0" w:line="336" w:lineRule="auto"/>
        <w:ind w:left="1134" w:hanging="369"/>
        <w:jc w:val="both"/>
      </w:pPr>
      <w:r>
        <w:t>• ответственность сторон;</w:t>
      </w:r>
    </w:p>
    <w:p w14:paraId="55C062CE" w14:textId="77777777" w:rsidR="00E551AB" w:rsidRDefault="00000000">
      <w:pPr>
        <w:spacing w:after="0" w:line="336" w:lineRule="auto"/>
        <w:ind w:left="1134" w:hanging="369"/>
        <w:jc w:val="both"/>
      </w:pPr>
      <w:r>
        <w:t>• способы обеспечения обязательств;</w:t>
      </w:r>
    </w:p>
    <w:p w14:paraId="509B4B1B" w14:textId="77777777" w:rsidR="00E551AB" w:rsidRDefault="00000000">
      <w:pPr>
        <w:spacing w:after="0" w:line="336" w:lineRule="auto"/>
        <w:ind w:left="1134" w:hanging="369"/>
        <w:jc w:val="both"/>
      </w:pPr>
      <w:r>
        <w:t>• основания досрочного расторжения договора в одностороннем порядке действий сторон при одностороннем расторжении договора;</w:t>
      </w:r>
    </w:p>
    <w:p w14:paraId="709D3594" w14:textId="77777777" w:rsidR="00E551AB" w:rsidRDefault="00000000">
      <w:pPr>
        <w:spacing w:after="0" w:line="336" w:lineRule="auto"/>
        <w:ind w:left="1134" w:hanging="369"/>
        <w:jc w:val="both"/>
      </w:pPr>
      <w:r>
        <w:t>• условия о конфиденциальности информации по договору;</w:t>
      </w:r>
    </w:p>
    <w:p w14:paraId="5A1D68BF" w14:textId="77777777" w:rsidR="00E551AB" w:rsidRDefault="00000000">
      <w:pPr>
        <w:spacing w:after="0" w:line="336" w:lineRule="auto"/>
        <w:ind w:left="1134" w:hanging="369"/>
        <w:jc w:val="both"/>
      </w:pPr>
      <w:r>
        <w:t>• порядок разрешения споров между сторонами по договору.</w:t>
      </w:r>
    </w:p>
    <w:p w14:paraId="35485C80" w14:textId="77777777" w:rsidR="00E551AB" w:rsidRDefault="00000000">
      <w:pPr>
        <w:spacing w:after="0" w:line="336" w:lineRule="auto"/>
        <w:ind w:left="709" w:hanging="369"/>
        <w:jc w:val="both"/>
      </w:pPr>
      <w:r>
        <w:t>4. Прочие условия договора:</w:t>
      </w:r>
    </w:p>
    <w:p w14:paraId="341170AB" w14:textId="77777777" w:rsidR="00E551AB" w:rsidRDefault="00000000">
      <w:pPr>
        <w:spacing w:after="0" w:line="336" w:lineRule="auto"/>
        <w:ind w:left="1134" w:hanging="369"/>
        <w:jc w:val="both"/>
      </w:pPr>
      <w:r>
        <w:t>• регулирование отношений сторон другими (кроме договора) нормативными (законодательными) актами;</w:t>
      </w:r>
    </w:p>
    <w:p w14:paraId="1C1C259E" w14:textId="77777777" w:rsidR="00E551AB" w:rsidRDefault="00000000">
      <w:pPr>
        <w:spacing w:after="0" w:line="336" w:lineRule="auto"/>
        <w:ind w:left="1134" w:hanging="369"/>
        <w:jc w:val="both"/>
      </w:pPr>
      <w:r>
        <w:t>• условия о согласовании связи между сторонами;</w:t>
      </w:r>
    </w:p>
    <w:p w14:paraId="7EDBDB89" w14:textId="77777777" w:rsidR="00E551AB" w:rsidRDefault="00000000">
      <w:pPr>
        <w:spacing w:after="0" w:line="336" w:lineRule="auto"/>
        <w:ind w:left="1134" w:hanging="369"/>
        <w:jc w:val="both"/>
      </w:pPr>
      <w:r>
        <w:t>• преддоговорная работа и ее результаты после подписания договора;</w:t>
      </w:r>
    </w:p>
    <w:p w14:paraId="53821F5D" w14:textId="77777777" w:rsidR="00E551AB" w:rsidRDefault="00000000">
      <w:pPr>
        <w:spacing w:after="0" w:line="336" w:lineRule="auto"/>
        <w:ind w:left="1134" w:hanging="369"/>
        <w:jc w:val="both"/>
      </w:pPr>
      <w:r>
        <w:lastRenderedPageBreak/>
        <w:t>• реквизиты сторон;</w:t>
      </w:r>
    </w:p>
    <w:p w14:paraId="41FA11B8" w14:textId="77777777" w:rsidR="00E551AB" w:rsidRDefault="00000000">
      <w:pPr>
        <w:spacing w:after="0" w:line="336" w:lineRule="auto"/>
        <w:ind w:left="1134" w:hanging="369"/>
        <w:jc w:val="both"/>
      </w:pPr>
      <w:r>
        <w:t>• количество экземпляров договора;</w:t>
      </w:r>
    </w:p>
    <w:p w14:paraId="31869F01" w14:textId="77777777" w:rsidR="00E551AB" w:rsidRDefault="00000000">
      <w:pPr>
        <w:spacing w:after="0" w:line="336" w:lineRule="auto"/>
        <w:ind w:left="1134" w:hanging="369"/>
        <w:jc w:val="both"/>
      </w:pPr>
      <w:r>
        <w:t>• порядок исправлений по тексту договора;</w:t>
      </w:r>
    </w:p>
    <w:p w14:paraId="148EB711" w14:textId="77777777" w:rsidR="00E551AB" w:rsidRDefault="00000000">
      <w:pPr>
        <w:spacing w:after="0" w:line="336" w:lineRule="auto"/>
        <w:ind w:left="1134" w:hanging="369"/>
        <w:jc w:val="both"/>
      </w:pPr>
      <w:r>
        <w:t>• подписи представителей сторон.</w:t>
      </w:r>
    </w:p>
    <w:p w14:paraId="4211C883" w14:textId="77777777" w:rsidR="00E551AB" w:rsidRDefault="00000000">
      <w:pPr>
        <w:spacing w:after="0" w:line="336" w:lineRule="auto"/>
        <w:ind w:firstLine="709"/>
        <w:jc w:val="both"/>
      </w:pPr>
      <w:r>
        <w:t>Договоры заключаются в письменной форме путем подписания сторонами единого документа или посредством обмена письмами.</w:t>
      </w:r>
    </w:p>
    <w:p w14:paraId="3F46326A" w14:textId="77777777" w:rsidR="00E551AB" w:rsidRDefault="00000000">
      <w:pPr>
        <w:spacing w:after="60" w:line="240" w:lineRule="auto"/>
      </w:pPr>
      <w:r>
        <w:rPr>
          <w:i/>
          <w:sz w:val="22"/>
        </w:rPr>
        <w:t>Источник: Басаков М. И., Замыцкова О. И., с. 222–224.</w:t>
      </w:r>
    </w:p>
    <w:p w14:paraId="0308EAC6" w14:textId="77777777" w:rsidR="00E551AB" w:rsidRDefault="00000000">
      <w:pPr>
        <w:keepNext/>
        <w:spacing w:before="120" w:after="60"/>
        <w:jc w:val="center"/>
      </w:pPr>
      <w:r>
        <w:rPr>
          <w:b/>
        </w:rPr>
        <w:t>Договор купли-продажи. Договор поставки</w:t>
      </w:r>
    </w:p>
    <w:p w14:paraId="08234E61" w14:textId="77777777" w:rsidR="00E551AB" w:rsidRDefault="00000000">
      <w:pPr>
        <w:spacing w:after="0" w:line="336" w:lineRule="auto"/>
        <w:ind w:firstLine="709"/>
        <w:jc w:val="both"/>
      </w:pPr>
      <w:r>
        <w:t>По договору купли-продажи продавец обязуется передать имущество в собственность (полное хозяйственное ведение, оперативное управление) покупателя, а покупатель обязуется принять имущество и уплатить за него определенную денежную сумму.</w:t>
      </w:r>
    </w:p>
    <w:p w14:paraId="4D82854E" w14:textId="77777777" w:rsidR="00E551AB" w:rsidRDefault="00000000">
      <w:pPr>
        <w:spacing w:after="0" w:line="336" w:lineRule="auto"/>
        <w:ind w:firstLine="709"/>
        <w:jc w:val="both"/>
      </w:pPr>
      <w:r>
        <w:t>Право собственности у покупателя возникает с момента передачи вещи, если иное не установлено законодательством или договором.</w:t>
      </w:r>
    </w:p>
    <w:p w14:paraId="2340D64C" w14:textId="77777777" w:rsidR="00E551AB" w:rsidRDefault="00000000">
      <w:pPr>
        <w:spacing w:after="0" w:line="336" w:lineRule="auto"/>
        <w:ind w:firstLine="709"/>
        <w:jc w:val="both"/>
      </w:pPr>
      <w:r>
        <w:t>Для приобретения товаров стороны вступают в отношения по поставке продукции организацией-поставщиком организации-потребителю. Эти отношения оформляются договором поставки, который является разновидностью договора купли-продажи и самой распространенной коммерческой операцией в свободном предпринимательстве.</w:t>
      </w:r>
    </w:p>
    <w:p w14:paraId="0969EB6B" w14:textId="77777777" w:rsidR="00E551AB" w:rsidRDefault="00000000">
      <w:pPr>
        <w:spacing w:after="0" w:line="336" w:lineRule="auto"/>
        <w:ind w:firstLine="709"/>
        <w:jc w:val="both"/>
      </w:pPr>
      <w:r>
        <w:t>По договору поставки поставщик обязуется в определенный срок передать потребителю в собственность или оперативное управление определенную продукцию. Покупатель обязуется принять продукцию от поставщика и оплатить последнему стоимость этой продукции по установленным ценам.</w:t>
      </w:r>
    </w:p>
    <w:p w14:paraId="3F791820" w14:textId="77777777" w:rsidR="00E551AB" w:rsidRDefault="00000000">
      <w:pPr>
        <w:spacing w:after="0" w:line="336" w:lineRule="auto"/>
        <w:ind w:firstLine="709"/>
        <w:jc w:val="both"/>
      </w:pPr>
      <w:r>
        <w:t>Инициатива в заключении договора, как правило, принадлежит поставщику, который после предварительных переговоров и согласования условий сотрудничества обязан составить и выслать указанному потребителю подписанный проект договора в двух экземплярах. К договору необходимо приложить спецификацию с указанием технической характеристики, развернутого ассортимента и других данных, характеризующих поставляемую продукцию.</w:t>
      </w:r>
    </w:p>
    <w:p w14:paraId="239F5C91" w14:textId="77777777" w:rsidR="00E551AB" w:rsidRDefault="00000000">
      <w:pPr>
        <w:spacing w:after="0" w:line="336" w:lineRule="auto"/>
        <w:ind w:firstLine="709"/>
        <w:jc w:val="both"/>
      </w:pPr>
      <w:r>
        <w:t>Поставщик и организация-потребитель при заключении договоров должны действовать в рамках существующего законодательства.</w:t>
      </w:r>
    </w:p>
    <w:p w14:paraId="33AEF175" w14:textId="77777777" w:rsidR="00E551AB" w:rsidRDefault="00000000">
      <w:pPr>
        <w:spacing w:after="60" w:line="240" w:lineRule="auto"/>
      </w:pPr>
      <w:r>
        <w:rPr>
          <w:i/>
          <w:sz w:val="22"/>
        </w:rPr>
        <w:t>Источник: Басаков М. И., Замыцкова О. И., с. 227–228.</w:t>
      </w:r>
    </w:p>
    <w:p w14:paraId="5971D39E" w14:textId="77777777" w:rsidR="00E551AB" w:rsidRDefault="00000000">
      <w:pPr>
        <w:keepNext/>
        <w:spacing w:before="120" w:after="60"/>
        <w:jc w:val="center"/>
      </w:pPr>
      <w:r>
        <w:rPr>
          <w:b/>
        </w:rPr>
        <w:lastRenderedPageBreak/>
        <w:t>Протоколы разногласий к договорам поставки</w:t>
      </w:r>
    </w:p>
    <w:p w14:paraId="7ED0447D" w14:textId="77777777" w:rsidR="00E551AB" w:rsidRDefault="00000000">
      <w:pPr>
        <w:spacing w:after="0" w:line="336" w:lineRule="auto"/>
        <w:ind w:firstLine="709"/>
        <w:jc w:val="both"/>
      </w:pPr>
      <w:r>
        <w:t>Протоколы разногласий к договорам поставки составляются в тех случаях, когда по предложенному поставщиком проекту договора у покупателя имеются возражения. Однако он обязан подписать договор, а по спорным условиям составить протокол разногласий.</w:t>
      </w:r>
    </w:p>
    <w:p w14:paraId="16E0656D" w14:textId="77777777" w:rsidR="00E551AB" w:rsidRDefault="00000000">
      <w:pPr>
        <w:spacing w:after="60" w:line="240" w:lineRule="auto"/>
      </w:pPr>
      <w:r>
        <w:rPr>
          <w:i/>
          <w:sz w:val="22"/>
        </w:rPr>
        <w:t>Источник: Басаков М. И., Замыцкова О. И., с. 228.</w:t>
      </w:r>
    </w:p>
    <w:sectPr w:rsidR="00E551AB" w:rsidSect="00034616">
      <w:pgSz w:w="12240" w:h="15840"/>
      <w:pgMar w:top="720" w:right="539" w:bottom="720" w:left="10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612051534">
    <w:abstractNumId w:val="8"/>
  </w:num>
  <w:num w:numId="2" w16cid:durableId="1141461476">
    <w:abstractNumId w:val="6"/>
  </w:num>
  <w:num w:numId="3" w16cid:durableId="118110179">
    <w:abstractNumId w:val="5"/>
  </w:num>
  <w:num w:numId="4" w16cid:durableId="490296364">
    <w:abstractNumId w:val="4"/>
  </w:num>
  <w:num w:numId="5" w16cid:durableId="229581634">
    <w:abstractNumId w:val="7"/>
  </w:num>
  <w:num w:numId="6" w16cid:durableId="1775903186">
    <w:abstractNumId w:val="3"/>
  </w:num>
  <w:num w:numId="7" w16cid:durableId="727267463">
    <w:abstractNumId w:val="2"/>
  </w:num>
  <w:num w:numId="8" w16cid:durableId="2124568112">
    <w:abstractNumId w:val="1"/>
  </w:num>
  <w:num w:numId="9" w16cid:durableId="290940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767FCC"/>
    <w:rsid w:val="00AA1D8D"/>
    <w:rsid w:val="00B47730"/>
    <w:rsid w:val="00CB0664"/>
    <w:rsid w:val="00E551AB"/>
    <w:rsid w:val="00FC693F"/>
    <w:rsid w:val="00FF12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E4DFFC"/>
  <w14:defaultImageDpi w14:val="300"/>
  <w15:docId w15:val="{350FC1BE-BCD7-4FFA-8D9D-E1759CEE9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Times New Roman" w:eastAsia="Times New Roman" w:hAnsi="Times New Roman"/>
      <w:sz w:val="28"/>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2504</Words>
  <Characters>14273</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16744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Занятие 2.2.2. Финансовая документация. Договорная документация</dc:title>
  <dc:subject>ЦОК по дисциплине «Документационное и правовое обеспечение управления»</dc:subject>
  <dc:creator/>
  <cp:keywords/>
  <dc:description>generated by python-docx</dc:description>
  <cp:lastModifiedBy>Екатерина Семёнова</cp:lastModifiedBy>
  <cp:revision>2</cp:revision>
  <dcterms:created xsi:type="dcterms:W3CDTF">2013-12-23T23:15:00Z</dcterms:created>
  <dcterms:modified xsi:type="dcterms:W3CDTF">2026-07-13T11:09:00Z</dcterms:modified>
  <cp:category/>
</cp:coreProperties>
</file>